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EE1" w:rsidRDefault="00D64EE1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D64EE1" w:rsidRDefault="007613D5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色提力</w:t>
      </w:r>
      <w:r w:rsidR="00AC065C">
        <w:rPr>
          <w:rFonts w:ascii="黑体" w:eastAsia="黑体" w:hAnsi="黑体" w:cs="宋体" w:hint="eastAsia"/>
          <w:b/>
          <w:kern w:val="0"/>
          <w:sz w:val="36"/>
          <w:szCs w:val="36"/>
        </w:rPr>
        <w:t>乡</w:t>
      </w:r>
      <w:r w:rsidR="006D0B1C">
        <w:rPr>
          <w:rFonts w:ascii="黑体" w:eastAsia="黑体" w:hAnsi="黑体" w:cs="宋体" w:hint="eastAsia"/>
          <w:b/>
          <w:kern w:val="0"/>
          <w:sz w:val="36"/>
          <w:szCs w:val="36"/>
        </w:rPr>
        <w:t>驻村官司</w:t>
      </w:r>
      <w:r w:rsidR="00AC065C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项目绩效自评表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3A3468" w:rsidRDefault="003A3468" w:rsidP="003A3468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“色提力”原名为“色依提力”，属古维吾尔语，译意是“万能，伟大圣人子孙之意”。位于英吉沙县境北部，距离县城10公里，是英吉沙县的北大门，与疏勒县接壤，315国道、喀和铁路、喀叶高速穿境而过，交通极为便利。地理位置处东经76°13′，北纬39°00′，海拔高度1267米，地势呈西南高，东北低。东西长12公里，南北宽约8公里。总面积110平方公里，折合约16.5万亩。全乡有10个行政村、1个农场，56个村民小组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做好“</w:t>
      </w:r>
      <w:r w:rsidR="006D0B1C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统战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”工作，拉近干群关系，为群解决实际困难，做好帮扶解困工作，实现</w:t>
      </w:r>
      <w:r w:rsidR="006D0B1C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英吉沙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县社会稳定和长治久安。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本项目性质为持续性项目。</w:t>
      </w:r>
    </w:p>
    <w:p w:rsidR="00D64EE1" w:rsidRDefault="00AC065C">
      <w:pPr>
        <w:numPr>
          <w:ilvl w:val="0"/>
          <w:numId w:val="1"/>
        </w:num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项目用途及范围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按照行政村规模分别拨付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11.52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“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驻村官司”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生活补助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项目预算安排总额为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11.52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万元，其中财政资金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11.52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本项目实际支付资金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11.52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本项目支出符合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乡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该项目属于生活补助类项目 ,由本单位自行组织实施。实施过程均按照本单位制定的管理制度执行。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本项目不存在调整情况。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项目实施过程中，由驻村</w:t>
      </w:r>
      <w:r w:rsidR="00501F08">
        <w:rPr>
          <w:rFonts w:ascii="仿宋" w:eastAsia="仿宋" w:hAnsi="仿宋" w:hint="eastAsia"/>
          <w:bCs/>
          <w:spacing w:val="-4"/>
          <w:sz w:val="32"/>
          <w:szCs w:val="32"/>
        </w:rPr>
        <w:t>官司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与村“两委”班子集体研究决，资金支出和使用情况每季度向全体村民公示，接受全民督促，并根据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色提力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乡人民政府制定的《财务制度及管理办法》对项目的实施有有法可依，确保项目资料齐全并及时归档。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  <w:bookmarkStart w:id="0" w:name="_GoBack"/>
      <w:bookmarkEnd w:id="0"/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11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eastAsia="仿宋" w:hAnsi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，指标完成率为100.00%。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lastRenderedPageBreak/>
        <w:t>情况。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仿宋" w:eastAsia="仿宋" w:hAnsi="仿宋"/>
          <w:b w:val="0"/>
          <w:color w:val="000000" w:themeColor="text1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效益性：通过“</w:t>
      </w:r>
      <w:r w:rsidR="00501F08"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驻村官司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”</w:t>
      </w:r>
      <w:r w:rsidR="007613D5"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生活补助</w:t>
      </w:r>
      <w:r>
        <w:rPr>
          <w:rStyle w:val="a9"/>
          <w:rFonts w:ascii="仿宋" w:eastAsia="仿宋" w:hAnsi="仿宋" w:hint="eastAsia"/>
          <w:b w:val="0"/>
          <w:color w:val="000000" w:themeColor="text1"/>
          <w:spacing w:val="-4"/>
          <w:sz w:val="32"/>
          <w:szCs w:val="32"/>
        </w:rPr>
        <w:t>项目实施，解决了群众困苦，拉近了干群关系，维护了社会给定。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color w:val="FF000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通过“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驻村官司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”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生活补助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项目执行情况，做好下一年工作</w:t>
      </w:r>
      <w:r w:rsidR="007613D5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补贴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执行预算，充分发挥在驻村</w:t>
      </w:r>
      <w:r w:rsidR="00501F08"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官司</w:t>
      </w:r>
      <w:r>
        <w:rPr>
          <w:rFonts w:ascii="仿宋" w:eastAsia="仿宋" w:hAnsi="仿宋" w:hint="eastAsia"/>
          <w:bCs/>
          <w:color w:val="000000" w:themeColor="text1"/>
          <w:spacing w:val="-4"/>
          <w:sz w:val="32"/>
          <w:szCs w:val="32"/>
        </w:rPr>
        <w:t>的重要作用。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D64EE1" w:rsidRDefault="00AC065C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主要经验及做法</w:t>
      </w:r>
    </w:p>
    <w:p w:rsidR="00D64EE1" w:rsidRDefault="00501F08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驻村官司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补贴</w:t>
      </w:r>
      <w:r w:rsidR="00AC065C">
        <w:rPr>
          <w:rFonts w:ascii="仿宋" w:eastAsia="仿宋" w:hAnsi="仿宋" w:hint="eastAsia"/>
          <w:bCs/>
          <w:spacing w:val="-4"/>
          <w:sz w:val="32"/>
          <w:szCs w:val="32"/>
        </w:rPr>
        <w:t>的设立，是以解决群众最关心、最直接、最现实的利益问题为导向，以千方百计解决生产生活中的实际困难为目的，及时将党和政府的温暖送到了各族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干部</w:t>
      </w:r>
      <w:r w:rsidR="00AC065C">
        <w:rPr>
          <w:rFonts w:ascii="仿宋" w:eastAsia="仿宋" w:hAnsi="仿宋" w:hint="eastAsia"/>
          <w:bCs/>
          <w:spacing w:val="-4"/>
          <w:sz w:val="32"/>
          <w:szCs w:val="32"/>
        </w:rPr>
        <w:t>的心坎上，确保为民办实事工作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补助</w:t>
      </w:r>
      <w:r w:rsidR="00AC065C">
        <w:rPr>
          <w:rFonts w:ascii="仿宋" w:eastAsia="仿宋" w:hAnsi="仿宋" w:hint="eastAsia"/>
          <w:bCs/>
          <w:spacing w:val="-4"/>
          <w:sz w:val="32"/>
          <w:szCs w:val="32"/>
        </w:rPr>
        <w:t>使用的安全性、规范性和实效性，确保资金使用因地制宜、因时制宜，实实在在解决</w:t>
      </w:r>
      <w:r w:rsidR="007613D5">
        <w:rPr>
          <w:rFonts w:ascii="仿宋" w:eastAsia="仿宋" w:hAnsi="仿宋" w:hint="eastAsia"/>
          <w:bCs/>
          <w:spacing w:val="-4"/>
          <w:sz w:val="32"/>
          <w:szCs w:val="32"/>
        </w:rPr>
        <w:t>工作队成员</w:t>
      </w:r>
      <w:r w:rsidR="00AC065C">
        <w:rPr>
          <w:rFonts w:ascii="仿宋" w:eastAsia="仿宋" w:hAnsi="仿宋" w:hint="eastAsia"/>
          <w:bCs/>
          <w:spacing w:val="-4"/>
          <w:sz w:val="32"/>
          <w:szCs w:val="32"/>
        </w:rPr>
        <w:t>亟待解决的问题，将资金合理分配，开源节流，将资金用在最关键的地方上，赢得群众的认可和信赖。</w:t>
      </w:r>
    </w:p>
    <w:p w:rsidR="00D64EE1" w:rsidRDefault="00AC065C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存在的问题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 w:rsidR="00D64EE1" w:rsidRDefault="00AC065C">
      <w:pPr>
        <w:pStyle w:val="ac"/>
        <w:numPr>
          <w:ilvl w:val="0"/>
          <w:numId w:val="2"/>
        </w:numPr>
        <w:adjustRightInd w:val="0"/>
        <w:snapToGrid w:val="0"/>
        <w:spacing w:line="560" w:lineRule="exact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建议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无。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本次评价通过文件研读、实地调研、数据分析等方式，全面了解“</w:t>
      </w:r>
      <w:r w:rsidR="00501F08">
        <w:rPr>
          <w:rFonts w:ascii="仿宋" w:eastAsia="仿宋" w:hAnsi="仿宋" w:hint="eastAsia"/>
          <w:spacing w:val="-4"/>
          <w:sz w:val="32"/>
          <w:szCs w:val="32"/>
        </w:rPr>
        <w:t>官司</w:t>
      </w:r>
      <w:r>
        <w:rPr>
          <w:rFonts w:ascii="仿宋" w:eastAsia="仿宋" w:hAnsi="仿宋" w:hint="eastAsia"/>
          <w:spacing w:val="-4"/>
          <w:sz w:val="32"/>
          <w:szCs w:val="32"/>
        </w:rPr>
        <w:t>”</w:t>
      </w:r>
      <w:r w:rsidR="007613D5">
        <w:rPr>
          <w:rFonts w:ascii="仿宋" w:eastAsia="仿宋" w:hAnsi="仿宋" w:hint="eastAsia"/>
          <w:spacing w:val="-4"/>
          <w:sz w:val="32"/>
          <w:szCs w:val="32"/>
        </w:rPr>
        <w:t>补助</w:t>
      </w:r>
      <w:r>
        <w:rPr>
          <w:rFonts w:ascii="仿宋" w:eastAsia="仿宋" w:hAnsi="仿宋" w:hint="eastAsia"/>
          <w:spacing w:val="-4"/>
          <w:sz w:val="32"/>
          <w:szCs w:val="32"/>
        </w:rPr>
        <w:t>项目资金的使用效率和效果，项目管理过程规范，是否完成了预期绩效目标等。同时，通过开展自我评价来总结经验和教训，为我乡</w:t>
      </w:r>
      <w:r w:rsidR="00501F08">
        <w:rPr>
          <w:rFonts w:ascii="仿宋" w:eastAsia="仿宋" w:hAnsi="仿宋" w:hint="eastAsia"/>
          <w:spacing w:val="-4"/>
          <w:sz w:val="32"/>
          <w:szCs w:val="32"/>
        </w:rPr>
        <w:t>《官司补助项目》</w:t>
      </w:r>
      <w:r>
        <w:rPr>
          <w:rFonts w:ascii="仿宋" w:eastAsia="仿宋" w:hAnsi="仿宋" w:hint="eastAsia"/>
          <w:spacing w:val="-4"/>
          <w:sz w:val="32"/>
          <w:szCs w:val="32"/>
        </w:rPr>
        <w:t>今后的开展提供参考建议。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D64EE1" w:rsidRDefault="00AC065C">
      <w:pPr>
        <w:adjustRightInd w:val="0"/>
        <w:snapToGrid w:val="0"/>
        <w:spacing w:line="560" w:lineRule="exact"/>
        <w:ind w:firstLineChars="200" w:firstLine="624"/>
        <w:rPr>
          <w:rStyle w:val="a9"/>
          <w:rFonts w:ascii="仿宋" w:eastAsia="仿宋" w:hAnsi="仿宋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D64EE1" w:rsidSect="00D64EE1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139" w:rsidRDefault="00D33139" w:rsidP="00D64EE1">
      <w:r>
        <w:separator/>
      </w:r>
    </w:p>
  </w:endnote>
  <w:endnote w:type="continuationSeparator" w:id="0">
    <w:p w:rsidR="00D33139" w:rsidRDefault="00D33139" w:rsidP="00D64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D64EE1" w:rsidRDefault="0095250F">
        <w:pPr>
          <w:pStyle w:val="a5"/>
          <w:jc w:val="center"/>
        </w:pPr>
        <w:r>
          <w:fldChar w:fldCharType="begin"/>
        </w:r>
        <w:r w:rsidR="00AC065C">
          <w:instrText>PAGE   \* MERGEFORMAT</w:instrText>
        </w:r>
        <w:r>
          <w:fldChar w:fldCharType="separate"/>
        </w:r>
        <w:r w:rsidR="003A3468" w:rsidRPr="003A3468">
          <w:rPr>
            <w:noProof/>
            <w:lang w:val="zh-CN"/>
          </w:rPr>
          <w:t>4</w:t>
        </w:r>
        <w:r>
          <w:fldChar w:fldCharType="end"/>
        </w:r>
      </w:p>
    </w:sdtContent>
  </w:sdt>
  <w:p w:rsidR="00D64EE1" w:rsidRDefault="00D64EE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139" w:rsidRDefault="00D33139" w:rsidP="00D64EE1">
      <w:r>
        <w:separator/>
      </w:r>
    </w:p>
  </w:footnote>
  <w:footnote w:type="continuationSeparator" w:id="0">
    <w:p w:rsidR="00D33139" w:rsidRDefault="00D33139" w:rsidP="00D64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F286B"/>
    <w:multiLevelType w:val="multilevel"/>
    <w:tmpl w:val="19EF286B"/>
    <w:lvl w:ilvl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64" w:hanging="420"/>
      </w:pPr>
    </w:lvl>
    <w:lvl w:ilvl="2">
      <w:start w:val="1"/>
      <w:numFmt w:val="lowerRoman"/>
      <w:lvlText w:val="%3."/>
      <w:lvlJc w:val="right"/>
      <w:pPr>
        <w:ind w:left="1884" w:hanging="420"/>
      </w:pPr>
    </w:lvl>
    <w:lvl w:ilvl="3">
      <w:start w:val="1"/>
      <w:numFmt w:val="decimal"/>
      <w:lvlText w:val="%4."/>
      <w:lvlJc w:val="left"/>
      <w:pPr>
        <w:ind w:left="2304" w:hanging="420"/>
      </w:pPr>
    </w:lvl>
    <w:lvl w:ilvl="4">
      <w:start w:val="1"/>
      <w:numFmt w:val="lowerLetter"/>
      <w:lvlText w:val="%5)"/>
      <w:lvlJc w:val="left"/>
      <w:pPr>
        <w:ind w:left="2724" w:hanging="420"/>
      </w:pPr>
    </w:lvl>
    <w:lvl w:ilvl="5">
      <w:start w:val="1"/>
      <w:numFmt w:val="lowerRoman"/>
      <w:lvlText w:val="%6."/>
      <w:lvlJc w:val="right"/>
      <w:pPr>
        <w:ind w:left="3144" w:hanging="420"/>
      </w:pPr>
    </w:lvl>
    <w:lvl w:ilvl="6">
      <w:start w:val="1"/>
      <w:numFmt w:val="decimal"/>
      <w:lvlText w:val="%7."/>
      <w:lvlJc w:val="left"/>
      <w:pPr>
        <w:ind w:left="3564" w:hanging="420"/>
      </w:pPr>
    </w:lvl>
    <w:lvl w:ilvl="7">
      <w:start w:val="1"/>
      <w:numFmt w:val="lowerLetter"/>
      <w:lvlText w:val="%8)"/>
      <w:lvlJc w:val="left"/>
      <w:pPr>
        <w:ind w:left="3984" w:hanging="420"/>
      </w:pPr>
    </w:lvl>
    <w:lvl w:ilvl="8">
      <w:start w:val="1"/>
      <w:numFmt w:val="lowerRoman"/>
      <w:lvlText w:val="%9."/>
      <w:lvlJc w:val="right"/>
      <w:pPr>
        <w:ind w:left="4404" w:hanging="420"/>
      </w:pPr>
    </w:lvl>
  </w:abstractNum>
  <w:abstractNum w:abstractNumId="1">
    <w:nsid w:val="24A179C8"/>
    <w:multiLevelType w:val="singleLevel"/>
    <w:tmpl w:val="24A179C8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12208E"/>
    <w:rsid w:val="001329F4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3A3468"/>
    <w:rsid w:val="0050167F"/>
    <w:rsid w:val="00501F08"/>
    <w:rsid w:val="00514506"/>
    <w:rsid w:val="005162F1"/>
    <w:rsid w:val="00530B23"/>
    <w:rsid w:val="00535153"/>
    <w:rsid w:val="00575CFE"/>
    <w:rsid w:val="00592D09"/>
    <w:rsid w:val="00675D58"/>
    <w:rsid w:val="006B5975"/>
    <w:rsid w:val="006D0B1C"/>
    <w:rsid w:val="006F2E6D"/>
    <w:rsid w:val="007218B8"/>
    <w:rsid w:val="007613D5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5250F"/>
    <w:rsid w:val="009B526F"/>
    <w:rsid w:val="009C1AFD"/>
    <w:rsid w:val="00A26421"/>
    <w:rsid w:val="00A4293B"/>
    <w:rsid w:val="00A83BD5"/>
    <w:rsid w:val="00AA63A6"/>
    <w:rsid w:val="00AC065C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33139"/>
    <w:rsid w:val="00D46194"/>
    <w:rsid w:val="00D64EE1"/>
    <w:rsid w:val="00E01293"/>
    <w:rsid w:val="00E769FE"/>
    <w:rsid w:val="00EA2CBE"/>
    <w:rsid w:val="00F32FEE"/>
    <w:rsid w:val="00F84B78"/>
    <w:rsid w:val="28394E3F"/>
    <w:rsid w:val="37D508A0"/>
    <w:rsid w:val="3EE15D7D"/>
    <w:rsid w:val="6FB03FCD"/>
    <w:rsid w:val="75CB4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E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D64EE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64EE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64EE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64EE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64EE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64EE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64EE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64EE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64EE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D64EE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D64EE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64EE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D64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D64EE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D64EE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D64EE1"/>
    <w:rPr>
      <w:b/>
      <w:bCs/>
    </w:rPr>
  </w:style>
  <w:style w:type="character" w:styleId="aa">
    <w:name w:val="Emphasis"/>
    <w:basedOn w:val="a0"/>
    <w:uiPriority w:val="20"/>
    <w:qFormat/>
    <w:rsid w:val="00D64EE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D64EE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D64EE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D64EE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D64EE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D64EE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D64EE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D64EE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D64EE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D64EE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D64EE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D64EE1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D64EE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D64EE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D64EE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D64EE1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D64EE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D64EE1"/>
    <w:rPr>
      <w:b/>
      <w:i/>
      <w:sz w:val="24"/>
    </w:rPr>
  </w:style>
  <w:style w:type="character" w:customStyle="1" w:styleId="10">
    <w:name w:val="不明显强调1"/>
    <w:uiPriority w:val="19"/>
    <w:qFormat/>
    <w:rsid w:val="00D64EE1"/>
    <w:rPr>
      <w:i/>
      <w:color w:val="595959" w:themeColor="text1" w:themeTint="A6"/>
    </w:rPr>
  </w:style>
  <w:style w:type="character" w:customStyle="1" w:styleId="11">
    <w:name w:val="明显强调1"/>
    <w:basedOn w:val="a0"/>
    <w:uiPriority w:val="21"/>
    <w:qFormat/>
    <w:rsid w:val="00D64EE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D64EE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D64EE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D64EE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D64EE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sid w:val="00D64EE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D64EE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sid w:val="00D64EE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64EE1"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3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74D6A9-9807-4E2D-923E-6B5BF7919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234</Words>
  <Characters>1336</Characters>
  <Application>Microsoft Office Word</Application>
  <DocSecurity>0</DocSecurity>
  <Lines>11</Lines>
  <Paragraphs>3</Paragraphs>
  <ScaleCrop>false</ScaleCrop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5</cp:revision>
  <cp:lastPrinted>2019-01-29T09:06:00Z</cp:lastPrinted>
  <dcterms:created xsi:type="dcterms:W3CDTF">2019-09-05T11:55:00Z</dcterms:created>
  <dcterms:modified xsi:type="dcterms:W3CDTF">2019-09-05T12:43:00Z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